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附件5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 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  <w:lang w:val="en-US" w:eastAsia="zh-CN"/>
        </w:rPr>
        <w:t>南丰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镇政务信息化项目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  <w:lang w:val="en-US" w:eastAsia="zh-CN"/>
        </w:rPr>
        <w:t>运行评价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表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6" w:afterAutospacing="0" w:line="240" w:lineRule="auto"/>
        <w:ind w:right="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6" w:afterAutospacing="0" w:line="520" w:lineRule="exact"/>
        <w:ind w:left="0" w:right="0" w:firstLine="24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填报单位：              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   填表日期：      年   月   日</w:t>
      </w:r>
    </w:p>
    <w:tbl>
      <w:tblPr>
        <w:tblStyle w:val="3"/>
        <w:tblW w:w="880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71"/>
        <w:gridCol w:w="713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  <w:jc w:val="center"/>
        </w:trPr>
        <w:tc>
          <w:tcPr>
            <w:tcW w:w="1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7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项目完成时间</w:t>
            </w:r>
          </w:p>
        </w:tc>
        <w:tc>
          <w:tcPr>
            <w:tcW w:w="7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1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项目建设目标</w:t>
            </w:r>
          </w:p>
        </w:tc>
        <w:tc>
          <w:tcPr>
            <w:tcW w:w="7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6" w:hRule="atLeast"/>
          <w:jc w:val="center"/>
        </w:trPr>
        <w:tc>
          <w:tcPr>
            <w:tcW w:w="88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项目当年度运行情况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 w:firstLine="48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（详细说明项目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建成后预期目标达成情况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，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存在问题，后续需改进提升的方面，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包括软硬件情况）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1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项目建设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意见</w:t>
            </w:r>
          </w:p>
        </w:tc>
        <w:tc>
          <w:tcPr>
            <w:tcW w:w="7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4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              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0" w:hRule="atLeast"/>
          <w:jc w:val="center"/>
        </w:trPr>
        <w:tc>
          <w:tcPr>
            <w:tcW w:w="1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集成指挥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中心意见</w:t>
            </w:r>
          </w:p>
        </w:tc>
        <w:tc>
          <w:tcPr>
            <w:tcW w:w="7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4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              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ZmEyMmU1Y2IyMTcyNzEzYWE3ZWMzNjczNjhlMGIifQ=="/>
  </w:docVars>
  <w:rsids>
    <w:rsidRoot w:val="72EE60BA"/>
    <w:rsid w:val="72E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2022-08-17T08:10:00Z</dcterms:created>
  <dc:creator>WPS_1488328195</dc:creator>
  <cp:lastModifiedBy>WPS_1488328195</cp:lastModifiedBy>
  <dcterms:modified xsi:type="dcterms:W3CDTF">2022-08-17T08:12:15Z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96E37FA3BAB442CDA7680E3711BB7690</vt:lpwstr>
  </property>
</Properties>
</file>